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95714" w14:textId="0B2CB84D" w:rsidR="008C4400" w:rsidRDefault="00571A03">
      <w:pPr>
        <w:rPr>
          <w:b/>
          <w:bCs/>
        </w:rPr>
      </w:pPr>
      <w:r>
        <w:rPr>
          <w:b/>
          <w:bCs/>
        </w:rPr>
        <w:t xml:space="preserve">Join us to </w:t>
      </w:r>
      <w:r w:rsidR="00790B47">
        <w:rPr>
          <w:b/>
          <w:bCs/>
        </w:rPr>
        <w:t xml:space="preserve">shift </w:t>
      </w:r>
      <w:r>
        <w:rPr>
          <w:b/>
          <w:bCs/>
        </w:rPr>
        <w:t>how coaches and the coachi</w:t>
      </w:r>
      <w:r w:rsidR="00790B47">
        <w:rPr>
          <w:b/>
          <w:bCs/>
        </w:rPr>
        <w:t>ng profession steps up in the face of our climate and ecological emergency</w:t>
      </w:r>
      <w:proofErr w:type="gramStart"/>
      <w:r>
        <w:rPr>
          <w:b/>
          <w:bCs/>
        </w:rPr>
        <w:t>…..</w:t>
      </w:r>
      <w:proofErr w:type="gramEnd"/>
    </w:p>
    <w:p w14:paraId="32A1CE68" w14:textId="047829FA" w:rsidR="00082240" w:rsidRDefault="00082240">
      <w:bookmarkStart w:id="0" w:name="_GoBack"/>
      <w:bookmarkEnd w:id="0"/>
    </w:p>
    <w:p w14:paraId="0E1DAA55" w14:textId="1E60EDA1" w:rsidR="009E0AAD" w:rsidRDefault="00082240">
      <w:r>
        <w:t xml:space="preserve">In </w:t>
      </w:r>
      <w:r w:rsidR="001108D6">
        <w:t xml:space="preserve">November </w:t>
      </w:r>
      <w:r>
        <w:t xml:space="preserve">2019, the Climate Coaching Alliance was </w:t>
      </w:r>
      <w:r w:rsidR="001108D6">
        <w:t>‘</w:t>
      </w:r>
      <w:r>
        <w:t>born</w:t>
      </w:r>
      <w:r w:rsidR="001108D6">
        <w:t>’</w:t>
      </w:r>
      <w:r>
        <w:t xml:space="preserve">. </w:t>
      </w:r>
      <w:r w:rsidR="00571A03">
        <w:t>T</w:t>
      </w:r>
      <w:r>
        <w:t>hree women</w:t>
      </w:r>
      <w:r w:rsidR="00571A03">
        <w:t xml:space="preserve">, </w:t>
      </w:r>
      <w:r>
        <w:t>firmly grounded in the power of relationships and community, a wide systemic perspective of our interconnectedness, and a deep connection with the unravelling systems that have beautifully, generation after generation, supported burgeoning life on earth – until recently.</w:t>
      </w:r>
    </w:p>
    <w:p w14:paraId="5BC20DC7" w14:textId="3E978281" w:rsidR="00571A03" w:rsidRDefault="00571A03"/>
    <w:p w14:paraId="55766854" w14:textId="768A7844" w:rsidR="00571A03" w:rsidRDefault="00571A03">
      <w:pPr>
        <w:rPr>
          <w:rFonts w:ascii="Calibri" w:hAnsi="Calibri" w:cs="Calibri"/>
          <w:color w:val="222222"/>
          <w:sz w:val="22"/>
          <w:szCs w:val="22"/>
        </w:rPr>
      </w:pPr>
      <w:r>
        <w:t xml:space="preserve">Our very own Alison Whybrow, a member of TTK and the Kingston XR group has been at the heart of this initiative, provoking the global community of coaches, coaching psychologists, leadership facilitators and coaching supervisors and inviting them to create and share strategies and practices that will enable themselves and their clients to effectively step up, wherever they are. Join us at: </w:t>
      </w:r>
      <w:r w:rsidRPr="00571A03">
        <w:rPr>
          <w:rFonts w:ascii="Calibri" w:hAnsi="Calibri" w:cs="Calibri"/>
          <w:color w:val="222222"/>
          <w:sz w:val="22"/>
          <w:szCs w:val="22"/>
        </w:rPr>
        <w:t>(</w:t>
      </w:r>
      <w:hyperlink r:id="rId6" w:tooltip="http://www.climatecoachingalliance.org" w:history="1">
        <w:r w:rsidRPr="00571A03">
          <w:rPr>
            <w:rFonts w:ascii="Calibri" w:hAnsi="Calibri" w:cs="Calibri"/>
            <w:color w:val="0563C1"/>
            <w:sz w:val="22"/>
            <w:szCs w:val="22"/>
            <w:u w:val="single"/>
          </w:rPr>
          <w:t>www.climatecoachingalliance.org</w:t>
        </w:r>
      </w:hyperlink>
      <w:r w:rsidRPr="00571A03">
        <w:rPr>
          <w:rFonts w:ascii="Calibri" w:hAnsi="Calibri" w:cs="Calibri"/>
          <w:color w:val="222222"/>
          <w:sz w:val="22"/>
          <w:szCs w:val="22"/>
        </w:rPr>
        <w:t>)</w:t>
      </w:r>
      <w:r>
        <w:rPr>
          <w:rFonts w:ascii="Calibri" w:hAnsi="Calibri" w:cs="Calibri"/>
          <w:color w:val="222222"/>
          <w:sz w:val="22"/>
          <w:szCs w:val="22"/>
        </w:rPr>
        <w:t>.</w:t>
      </w:r>
    </w:p>
    <w:p w14:paraId="3934B4D3" w14:textId="3609E0B0" w:rsidR="00790B47" w:rsidRDefault="00790B47">
      <w:pPr>
        <w:rPr>
          <w:rFonts w:ascii="Calibri" w:hAnsi="Calibri" w:cs="Calibri"/>
          <w:color w:val="222222"/>
          <w:sz w:val="22"/>
          <w:szCs w:val="22"/>
        </w:rPr>
      </w:pPr>
    </w:p>
    <w:p w14:paraId="7DB5548B" w14:textId="7020B0FA" w:rsidR="00790B47" w:rsidRDefault="00790B47" w:rsidP="00790B47">
      <w:r>
        <w:rPr>
          <w:rFonts w:ascii="Calibri" w:hAnsi="Calibri" w:cs="Calibri"/>
          <w:color w:val="222222"/>
          <w:sz w:val="22"/>
          <w:szCs w:val="22"/>
        </w:rPr>
        <w:t xml:space="preserve">We are hosting a </w:t>
      </w:r>
      <w:proofErr w:type="gramStart"/>
      <w:r>
        <w:rPr>
          <w:rFonts w:ascii="Calibri" w:hAnsi="Calibri" w:cs="Calibri"/>
          <w:color w:val="222222"/>
          <w:sz w:val="22"/>
          <w:szCs w:val="22"/>
        </w:rPr>
        <w:t>24 hour</w:t>
      </w:r>
      <w:proofErr w:type="gramEnd"/>
      <w:r>
        <w:rPr>
          <w:rFonts w:ascii="Calibri" w:hAnsi="Calibri" w:cs="Calibri"/>
          <w:color w:val="222222"/>
          <w:sz w:val="22"/>
          <w:szCs w:val="22"/>
        </w:rPr>
        <w:t xml:space="preserve"> conversation, titled, </w:t>
      </w:r>
      <w:r w:rsidRPr="00571A03">
        <w:rPr>
          <w:rFonts w:ascii="Calibri" w:hAnsi="Calibri" w:cs="Calibri"/>
          <w:color w:val="000000"/>
          <w:sz w:val="22"/>
          <w:szCs w:val="22"/>
        </w:rPr>
        <w:t>Coaching and the Climate and Ecological Emergency. </w:t>
      </w:r>
      <w:r>
        <w:rPr>
          <w:rFonts w:ascii="Calibri" w:hAnsi="Calibri" w:cs="Calibri"/>
          <w:color w:val="000000"/>
          <w:sz w:val="22"/>
          <w:szCs w:val="22"/>
        </w:rPr>
        <w:t>On the hour ever hour, moving from New Zealand to Hawaii, this conversation will be hosted by two new hosts as the dialogue travels across the time zones and around our earth.</w:t>
      </w:r>
      <w:r w:rsidRPr="00571A03">
        <w:rPr>
          <w:rFonts w:ascii="Calibri" w:hAnsi="Calibri" w:cs="Calibri"/>
          <w:color w:val="000000"/>
          <w:sz w:val="22"/>
          <w:szCs w:val="22"/>
        </w:rPr>
        <w:t xml:space="preserve"> The exact contents will depend on your hosts and you, but what you can expect is a wonderful connection with fellow coaches across the world, and an opportunity to discuss strategies and practices that will allow us and our clients to step into the necessary leadership role in the face of the crisis</w:t>
      </w:r>
      <w:r>
        <w:rPr>
          <w:rFonts w:ascii="Calibri" w:hAnsi="Calibri" w:cs="Calibri"/>
          <w:color w:val="000000"/>
          <w:sz w:val="22"/>
          <w:szCs w:val="22"/>
        </w:rPr>
        <w:t>.</w:t>
      </w:r>
      <w:r w:rsidRPr="00571A03">
        <w:rPr>
          <w:rFonts w:ascii="Calibri" w:hAnsi="Calibri" w:cs="Calibri"/>
          <w:color w:val="000000"/>
          <w:sz w:val="22"/>
          <w:szCs w:val="22"/>
        </w:rPr>
        <w:t xml:space="preserve">  </w:t>
      </w:r>
      <w:r>
        <w:rPr>
          <w:rFonts w:ascii="Calibri" w:hAnsi="Calibri" w:cs="Calibri"/>
          <w:color w:val="000000"/>
          <w:sz w:val="22"/>
          <w:szCs w:val="22"/>
        </w:rPr>
        <w:t>T</w:t>
      </w:r>
      <w:r>
        <w:rPr>
          <w:rFonts w:ascii="Calibri" w:hAnsi="Calibri" w:cs="Calibri"/>
          <w:color w:val="222222"/>
          <w:sz w:val="22"/>
          <w:szCs w:val="22"/>
        </w:rPr>
        <w:t>he calls will start on the hour every hour, with the first in New Zealand at 1300 local time (Midnight UTC).  If you would like a local host, then you can dial in at 1300 in your area; this is the ZOOM link:</w:t>
      </w:r>
      <w:r>
        <w:rPr>
          <w:rFonts w:ascii="Calibri" w:hAnsi="Calibri" w:cs="Calibri"/>
          <w:color w:val="000000"/>
          <w:sz w:val="22"/>
          <w:szCs w:val="22"/>
        </w:rPr>
        <w:t> </w:t>
      </w:r>
      <w:hyperlink r:id="rId7" w:tooltip="https://zoom.us/j/495364895" w:history="1">
        <w:r>
          <w:rPr>
            <w:rStyle w:val="Hyperlink"/>
            <w:rFonts w:ascii="Calibri" w:hAnsi="Calibri" w:cs="Calibri"/>
            <w:color w:val="0070C0"/>
            <w:sz w:val="22"/>
            <w:szCs w:val="22"/>
          </w:rPr>
          <w:t>https://zoom.us/j/495364895</w:t>
        </w:r>
      </w:hyperlink>
      <w:r>
        <w:rPr>
          <w:rStyle w:val="apple-converted-space"/>
          <w:rFonts w:ascii="Calibri" w:hAnsi="Calibri" w:cs="Calibri"/>
          <w:color w:val="0070C0"/>
          <w:sz w:val="22"/>
          <w:szCs w:val="22"/>
        </w:rPr>
        <w:t> </w:t>
      </w:r>
      <w:r>
        <w:rPr>
          <w:rFonts w:ascii="Calibri" w:hAnsi="Calibri" w:cs="Calibri"/>
          <w:color w:val="0070C0"/>
          <w:sz w:val="22"/>
          <w:szCs w:val="22"/>
        </w:rPr>
        <w:t>.</w:t>
      </w:r>
      <w:r>
        <w:rPr>
          <w:rStyle w:val="apple-converted-space"/>
          <w:rFonts w:ascii="Calibri" w:hAnsi="Calibri" w:cs="Calibri"/>
          <w:color w:val="0070C0"/>
          <w:sz w:val="22"/>
          <w:szCs w:val="22"/>
        </w:rPr>
        <w:t> </w:t>
      </w:r>
    </w:p>
    <w:p w14:paraId="33FD9834" w14:textId="77777777" w:rsidR="00790B47" w:rsidRDefault="00790B47">
      <w:pPr>
        <w:rPr>
          <w:rFonts w:ascii="Calibri" w:hAnsi="Calibri" w:cs="Calibri"/>
          <w:color w:val="222222"/>
          <w:sz w:val="22"/>
          <w:szCs w:val="22"/>
        </w:rPr>
      </w:pPr>
    </w:p>
    <w:p w14:paraId="7F21D022" w14:textId="4547A21D" w:rsidR="004C1898" w:rsidRDefault="00082240" w:rsidP="00082240">
      <w:pPr>
        <w:rPr>
          <w:rFonts w:cstheme="minorHAnsi"/>
          <w:color w:val="000000"/>
        </w:rPr>
      </w:pPr>
      <w:r>
        <w:t>The Climate Coaching Alliance</w:t>
      </w:r>
      <w:r w:rsidR="009E0AAD">
        <w:t xml:space="preserve"> (CCA)</w:t>
      </w:r>
      <w:r>
        <w:t xml:space="preserve"> is a direct response to our climate and ecological emergency, and the </w:t>
      </w:r>
      <w:r w:rsidRPr="00082240">
        <w:rPr>
          <w:rFonts w:cstheme="minorHAnsi"/>
          <w:color w:val="000000"/>
        </w:rPr>
        <w:t>Open Letter to Coaches, the Coaching &amp; Coaching Psychology Professional Bodies and Coach Educators</w:t>
      </w:r>
      <w:r>
        <w:rPr>
          <w:rFonts w:cstheme="minorHAnsi"/>
          <w:color w:val="000000"/>
        </w:rPr>
        <w:t>, that was written in July 2019.</w:t>
      </w:r>
      <w:r w:rsidR="002D4E28">
        <w:rPr>
          <w:rFonts w:cstheme="minorHAnsi"/>
          <w:color w:val="000000"/>
        </w:rPr>
        <w:t xml:space="preserve"> This letter contained a 10 point ‘wish list’ for the response to our existential emergency. The 6</w:t>
      </w:r>
      <w:r w:rsidR="002D4E28" w:rsidRPr="002D4E28">
        <w:rPr>
          <w:rFonts w:cstheme="minorHAnsi"/>
          <w:color w:val="000000"/>
          <w:vertAlign w:val="superscript"/>
        </w:rPr>
        <w:t>th</w:t>
      </w:r>
      <w:r w:rsidR="002D4E28">
        <w:rPr>
          <w:rFonts w:cstheme="minorHAnsi"/>
          <w:color w:val="000000"/>
        </w:rPr>
        <w:t xml:space="preserve"> point was a call to create a Global Climate Crisis network for coaches, using the same principles </w:t>
      </w:r>
      <w:r w:rsidR="004C1898" w:rsidRPr="004C1898">
        <w:rPr>
          <w:rFonts w:cstheme="minorHAnsi"/>
          <w:color w:val="000000"/>
        </w:rPr>
        <w:t xml:space="preserve">of free membership and access to </w:t>
      </w:r>
      <w:r w:rsidR="004C1898">
        <w:rPr>
          <w:rFonts w:cstheme="minorHAnsi"/>
          <w:color w:val="000000"/>
        </w:rPr>
        <w:t xml:space="preserve">resources </w:t>
      </w:r>
      <w:r w:rsidR="002D4E28">
        <w:rPr>
          <w:rFonts w:cstheme="minorHAnsi"/>
          <w:color w:val="000000"/>
        </w:rPr>
        <w:t>as the Global Supervisors</w:t>
      </w:r>
      <w:r w:rsidR="004C1898">
        <w:rPr>
          <w:rFonts w:cstheme="minorHAnsi"/>
          <w:color w:val="000000"/>
        </w:rPr>
        <w:t>’</w:t>
      </w:r>
      <w:r w:rsidR="002D4E28">
        <w:rPr>
          <w:rFonts w:cstheme="minorHAnsi"/>
          <w:color w:val="000000"/>
        </w:rPr>
        <w:t xml:space="preserve"> Network</w:t>
      </w:r>
      <w:r w:rsidR="004C1898">
        <w:rPr>
          <w:rFonts w:cstheme="minorHAnsi"/>
          <w:color w:val="000000"/>
        </w:rPr>
        <w:t xml:space="preserve"> set up by Eve </w:t>
      </w:r>
      <w:r w:rsidR="00571A03">
        <w:rPr>
          <w:rFonts w:cstheme="minorHAnsi"/>
          <w:color w:val="000000"/>
        </w:rPr>
        <w:t xml:space="preserve">Turner </w:t>
      </w:r>
      <w:r w:rsidR="004C1898">
        <w:rPr>
          <w:rFonts w:cstheme="minorHAnsi"/>
          <w:color w:val="000000"/>
        </w:rPr>
        <w:t>at the start of 2016</w:t>
      </w:r>
      <w:r w:rsidR="002D4E28">
        <w:rPr>
          <w:rFonts w:cstheme="minorHAnsi"/>
          <w:color w:val="000000"/>
        </w:rPr>
        <w:t xml:space="preserve">. </w:t>
      </w:r>
    </w:p>
    <w:p w14:paraId="18474293" w14:textId="77777777" w:rsidR="004C1898" w:rsidRDefault="004C1898" w:rsidP="00082240">
      <w:pPr>
        <w:rPr>
          <w:rFonts w:cstheme="minorHAnsi"/>
          <w:color w:val="000000"/>
        </w:rPr>
      </w:pPr>
    </w:p>
    <w:p w14:paraId="6C28F38F" w14:textId="029CE4FF" w:rsidR="00082240" w:rsidRDefault="002D4E28" w:rsidP="00082240">
      <w:pPr>
        <w:rPr>
          <w:rFonts w:cstheme="minorHAnsi"/>
          <w:color w:val="000000"/>
        </w:rPr>
      </w:pPr>
      <w:r>
        <w:rPr>
          <w:rFonts w:cstheme="minorHAnsi"/>
          <w:color w:val="000000"/>
        </w:rPr>
        <w:t>It was hoped that a network like this would resource coaches</w:t>
      </w:r>
      <w:r w:rsidR="009E0AAD">
        <w:rPr>
          <w:rFonts w:cstheme="minorHAnsi"/>
          <w:color w:val="000000"/>
        </w:rPr>
        <w:t>, and, as a result, their clients</w:t>
      </w:r>
      <w:r w:rsidR="004C1898">
        <w:rPr>
          <w:rFonts w:cstheme="minorHAnsi"/>
          <w:color w:val="000000"/>
        </w:rPr>
        <w:t xml:space="preserve"> and ultimately </w:t>
      </w:r>
      <w:r w:rsidR="002F27EF">
        <w:rPr>
          <w:rFonts w:cstheme="minorHAnsi"/>
          <w:color w:val="000000"/>
        </w:rPr>
        <w:t xml:space="preserve">impact the wider human and </w:t>
      </w:r>
      <w:r w:rsidR="004C1898">
        <w:rPr>
          <w:rFonts w:cstheme="minorHAnsi"/>
          <w:color w:val="000000"/>
        </w:rPr>
        <w:t>more-than-human world</w:t>
      </w:r>
      <w:r w:rsidR="009E0AAD">
        <w:rPr>
          <w:rFonts w:cstheme="minorHAnsi"/>
          <w:color w:val="000000"/>
        </w:rPr>
        <w:t xml:space="preserve">. </w:t>
      </w:r>
      <w:r w:rsidR="004C1898">
        <w:rPr>
          <w:rFonts w:cstheme="minorHAnsi"/>
          <w:color w:val="000000"/>
        </w:rPr>
        <w:t xml:space="preserve"> The Alliance also carries </w:t>
      </w:r>
      <w:r w:rsidR="002F27EF">
        <w:rPr>
          <w:rFonts w:cstheme="minorHAnsi"/>
          <w:color w:val="000000"/>
        </w:rPr>
        <w:t>forward</w:t>
      </w:r>
      <w:r w:rsidR="004C1898">
        <w:rPr>
          <w:rFonts w:cstheme="minorHAnsi"/>
          <w:color w:val="000000"/>
        </w:rPr>
        <w:t xml:space="preserve"> </w:t>
      </w:r>
      <w:r w:rsidR="002F27EF">
        <w:rPr>
          <w:rFonts w:cstheme="minorHAnsi"/>
          <w:color w:val="000000"/>
        </w:rPr>
        <w:t xml:space="preserve">and brings together </w:t>
      </w:r>
      <w:r w:rsidR="001108D6">
        <w:rPr>
          <w:rFonts w:cstheme="minorHAnsi"/>
          <w:color w:val="000000"/>
        </w:rPr>
        <w:t xml:space="preserve">diverse </w:t>
      </w:r>
      <w:r w:rsidR="002F27EF">
        <w:rPr>
          <w:rFonts w:cstheme="minorHAnsi"/>
          <w:color w:val="000000"/>
        </w:rPr>
        <w:t>thinking and relevant approaches;</w:t>
      </w:r>
      <w:r w:rsidR="004C1898">
        <w:rPr>
          <w:rFonts w:cstheme="minorHAnsi"/>
          <w:color w:val="000000"/>
        </w:rPr>
        <w:t xml:space="preserve"> developing themes in Eve </w:t>
      </w:r>
      <w:r w:rsidR="00571A03">
        <w:rPr>
          <w:rFonts w:cstheme="minorHAnsi"/>
          <w:color w:val="000000"/>
        </w:rPr>
        <w:t xml:space="preserve">Turner </w:t>
      </w:r>
      <w:r w:rsidR="004C1898">
        <w:rPr>
          <w:rFonts w:cstheme="minorHAnsi"/>
          <w:color w:val="000000"/>
        </w:rPr>
        <w:t xml:space="preserve">and Peter Hawkins’ book “Systemic Coaching – Delivering Value Beyond the Individual” and </w:t>
      </w:r>
      <w:r w:rsidR="002F27EF">
        <w:rPr>
          <w:rFonts w:cstheme="minorHAnsi"/>
          <w:color w:val="000000"/>
        </w:rPr>
        <w:t>through</w:t>
      </w:r>
      <w:r w:rsidR="004C1898">
        <w:rPr>
          <w:rFonts w:cstheme="minorHAnsi"/>
          <w:color w:val="000000"/>
        </w:rPr>
        <w:t xml:space="preserve"> webinars, articles and conversations involving diverse contributors from many cultures and geographies</w:t>
      </w:r>
      <w:r w:rsidR="002F27EF">
        <w:rPr>
          <w:rFonts w:cstheme="minorHAnsi"/>
          <w:color w:val="000000"/>
        </w:rPr>
        <w:t>. This</w:t>
      </w:r>
      <w:r w:rsidR="001108D6">
        <w:rPr>
          <w:rFonts w:cstheme="minorHAnsi"/>
          <w:color w:val="000000"/>
        </w:rPr>
        <w:t xml:space="preserve"> includ</w:t>
      </w:r>
      <w:r w:rsidR="002F27EF">
        <w:rPr>
          <w:rFonts w:cstheme="minorHAnsi"/>
          <w:color w:val="000000"/>
        </w:rPr>
        <w:t>es</w:t>
      </w:r>
      <w:r w:rsidR="001108D6">
        <w:rPr>
          <w:rFonts w:cstheme="minorHAnsi"/>
          <w:color w:val="000000"/>
        </w:rPr>
        <w:t xml:space="preserve"> Josie</w:t>
      </w:r>
      <w:r w:rsidR="00571A03">
        <w:rPr>
          <w:rFonts w:cstheme="minorHAnsi"/>
          <w:color w:val="000000"/>
        </w:rPr>
        <w:t xml:space="preserve"> McLean</w:t>
      </w:r>
      <w:r w:rsidR="001108D6">
        <w:rPr>
          <w:rFonts w:cstheme="minorHAnsi"/>
          <w:color w:val="000000"/>
        </w:rPr>
        <w:t>’s doctorate around sustainability to Alison’s work in regenerative coaching</w:t>
      </w:r>
      <w:r w:rsidR="004C1898">
        <w:rPr>
          <w:rFonts w:cstheme="minorHAnsi"/>
          <w:color w:val="000000"/>
        </w:rPr>
        <w:t xml:space="preserve">. </w:t>
      </w:r>
      <w:r w:rsidR="001108D6">
        <w:rPr>
          <w:rFonts w:cstheme="minorHAnsi"/>
          <w:color w:val="000000"/>
        </w:rPr>
        <w:t xml:space="preserve"> Our overriding aim was</w:t>
      </w:r>
      <w:r w:rsidR="004C1898">
        <w:rPr>
          <w:rFonts w:cstheme="minorHAnsi"/>
          <w:color w:val="000000"/>
        </w:rPr>
        <w:t xml:space="preserve"> to</w:t>
      </w:r>
      <w:r w:rsidR="001108D6">
        <w:rPr>
          <w:rFonts w:cstheme="minorHAnsi"/>
          <w:color w:val="000000"/>
        </w:rPr>
        <w:t xml:space="preserve"> make collaboration the heart of </w:t>
      </w:r>
      <w:r w:rsidR="002F27EF">
        <w:rPr>
          <w:rFonts w:cstheme="minorHAnsi"/>
          <w:color w:val="000000"/>
        </w:rPr>
        <w:t xml:space="preserve">the Alliance </w:t>
      </w:r>
      <w:r w:rsidR="001108D6">
        <w:rPr>
          <w:rFonts w:cstheme="minorHAnsi"/>
          <w:color w:val="000000"/>
        </w:rPr>
        <w:t>to create a</w:t>
      </w:r>
      <w:r w:rsidR="004C1898">
        <w:rPr>
          <w:rFonts w:cstheme="minorHAnsi"/>
          <w:color w:val="000000"/>
        </w:rPr>
        <w:t xml:space="preserve"> central resource to consider the question </w:t>
      </w:r>
      <w:r w:rsidR="002F27EF">
        <w:rPr>
          <w:rFonts w:cstheme="minorHAnsi"/>
          <w:color w:val="000000"/>
        </w:rPr>
        <w:t>in the title, and to equip the coaching industry to raise its game.</w:t>
      </w:r>
    </w:p>
    <w:p w14:paraId="034AE051" w14:textId="6EA8E5F3" w:rsidR="002D4E28" w:rsidRDefault="002D4E28" w:rsidP="00082240">
      <w:pPr>
        <w:rPr>
          <w:rFonts w:cstheme="minorHAnsi"/>
          <w:color w:val="000000"/>
        </w:rPr>
      </w:pPr>
    </w:p>
    <w:p w14:paraId="608A9063" w14:textId="603F75B9" w:rsidR="009E0AAD" w:rsidRDefault="00C1057B" w:rsidP="00082240">
      <w:pPr>
        <w:rPr>
          <w:rFonts w:cstheme="minorHAnsi"/>
          <w:color w:val="000000"/>
        </w:rPr>
      </w:pPr>
      <w:r>
        <w:rPr>
          <w:rFonts w:cstheme="minorHAnsi"/>
          <w:color w:val="000000"/>
        </w:rPr>
        <w:t xml:space="preserve">Whilst the CCA emerged </w:t>
      </w:r>
      <w:r w:rsidR="009E0AAD">
        <w:rPr>
          <w:rFonts w:cstheme="minorHAnsi"/>
          <w:color w:val="000000"/>
        </w:rPr>
        <w:t xml:space="preserve">from a conversation among three women, this has been enabled by the support of  a powerful collective including a host of colleagues, coaching elders (some such as Sir John Whitmore who are no longer with us) and a shift in the tectonic plates of our collective awareness about the crisis we are in. Support has flowed from coaching bodies around the globe who have been quick to step forward. </w:t>
      </w:r>
      <w:r w:rsidR="002F27EF">
        <w:rPr>
          <w:rFonts w:cstheme="minorHAnsi"/>
          <w:color w:val="000000"/>
        </w:rPr>
        <w:t>Similarly, s</w:t>
      </w:r>
      <w:r w:rsidR="009E0AAD">
        <w:rPr>
          <w:rFonts w:cstheme="minorHAnsi"/>
          <w:color w:val="000000"/>
        </w:rPr>
        <w:t>upport and practical resources have been offered by coaching organisations.</w:t>
      </w:r>
      <w:r w:rsidR="002F27EF">
        <w:rPr>
          <w:rFonts w:cstheme="minorHAnsi"/>
          <w:color w:val="000000"/>
        </w:rPr>
        <w:t xml:space="preserve"> Our group of original members includes m</w:t>
      </w:r>
      <w:r>
        <w:rPr>
          <w:rFonts w:cstheme="minorHAnsi"/>
          <w:color w:val="000000"/>
        </w:rPr>
        <w:t xml:space="preserve">any </w:t>
      </w:r>
      <w:r w:rsidR="002F27EF">
        <w:rPr>
          <w:rFonts w:cstheme="minorHAnsi"/>
          <w:color w:val="000000"/>
        </w:rPr>
        <w:t xml:space="preserve">who </w:t>
      </w:r>
      <w:r>
        <w:rPr>
          <w:rFonts w:cstheme="minorHAnsi"/>
          <w:color w:val="000000"/>
        </w:rPr>
        <w:t xml:space="preserve">are already in the space we need to occupy. Others are rapidly catching </w:t>
      </w:r>
      <w:r>
        <w:rPr>
          <w:rFonts w:cstheme="minorHAnsi"/>
          <w:color w:val="000000"/>
        </w:rPr>
        <w:lastRenderedPageBreak/>
        <w:t>up</w:t>
      </w:r>
      <w:r w:rsidR="002F27EF">
        <w:rPr>
          <w:rFonts w:cstheme="minorHAnsi"/>
          <w:color w:val="000000"/>
        </w:rPr>
        <w:t xml:space="preserve">. There is a frisson of uncertainty as we start to step up. </w:t>
      </w:r>
      <w:r>
        <w:rPr>
          <w:rFonts w:cstheme="minorHAnsi"/>
          <w:color w:val="000000"/>
        </w:rPr>
        <w:t>We’re coaches after all, what is our role in this</w:t>
      </w:r>
      <w:r w:rsidR="002F27EF">
        <w:rPr>
          <w:rFonts w:cstheme="minorHAnsi"/>
          <w:color w:val="000000"/>
        </w:rPr>
        <w:t>, and how do we hold our role as coaches</w:t>
      </w:r>
      <w:r>
        <w:rPr>
          <w:rFonts w:cstheme="minorHAnsi"/>
          <w:color w:val="000000"/>
        </w:rPr>
        <w:t>?</w:t>
      </w:r>
    </w:p>
    <w:p w14:paraId="7D941E9C" w14:textId="76A68969" w:rsidR="00571A03" w:rsidRDefault="00571A03" w:rsidP="00082240">
      <w:pPr>
        <w:rPr>
          <w:rFonts w:cstheme="minorHAnsi"/>
          <w:color w:val="000000"/>
        </w:rPr>
      </w:pPr>
    </w:p>
    <w:p w14:paraId="5A40B854" w14:textId="38F08806" w:rsidR="00571A03" w:rsidRPr="00571A03" w:rsidRDefault="00571A03" w:rsidP="00571A03">
      <w:r>
        <w:rPr>
          <w:rFonts w:cstheme="minorHAnsi"/>
          <w:color w:val="000000"/>
        </w:rPr>
        <w:t xml:space="preserve">To discuss these and many more questions, join us </w:t>
      </w:r>
      <w:r w:rsidR="00DE32D6">
        <w:rPr>
          <w:rFonts w:cstheme="minorHAnsi"/>
          <w:color w:val="000000"/>
        </w:rPr>
        <w:t xml:space="preserve">the </w:t>
      </w:r>
      <w:proofErr w:type="gramStart"/>
      <w:r>
        <w:rPr>
          <w:rFonts w:cstheme="minorHAnsi"/>
          <w:color w:val="000000"/>
        </w:rPr>
        <w:t>24 hour</w:t>
      </w:r>
      <w:proofErr w:type="gramEnd"/>
      <w:r>
        <w:rPr>
          <w:rFonts w:cstheme="minorHAnsi"/>
          <w:color w:val="000000"/>
        </w:rPr>
        <w:t xml:space="preserve"> coaching climate conversation from New Zealand to Hawaii on the 5</w:t>
      </w:r>
      <w:r w:rsidRPr="00571A03">
        <w:rPr>
          <w:rFonts w:cstheme="minorHAnsi"/>
          <w:color w:val="000000"/>
          <w:vertAlign w:val="superscript"/>
        </w:rPr>
        <w:t>th</w:t>
      </w:r>
      <w:r>
        <w:rPr>
          <w:rFonts w:cstheme="minorHAnsi"/>
          <w:color w:val="000000"/>
        </w:rPr>
        <w:t xml:space="preserve"> March.</w:t>
      </w:r>
      <w:r w:rsidRPr="00571A03">
        <w:rPr>
          <w:rFonts w:ascii="Calibri" w:hAnsi="Calibri" w:cs="Calibri"/>
          <w:color w:val="000000"/>
          <w:sz w:val="22"/>
          <w:szCs w:val="22"/>
        </w:rPr>
        <w:t> This </w:t>
      </w:r>
      <w:proofErr w:type="gramStart"/>
      <w:r w:rsidRPr="00571A03">
        <w:rPr>
          <w:rFonts w:ascii="Calibri" w:hAnsi="Calibri" w:cs="Calibri"/>
          <w:color w:val="222222"/>
          <w:sz w:val="22"/>
          <w:szCs w:val="22"/>
        </w:rPr>
        <w:t>24 hour</w:t>
      </w:r>
      <w:proofErr w:type="gramEnd"/>
      <w:r w:rsidRPr="00571A03">
        <w:rPr>
          <w:rFonts w:ascii="Calibri" w:hAnsi="Calibri" w:cs="Calibri"/>
          <w:color w:val="222222"/>
          <w:sz w:val="22"/>
          <w:szCs w:val="22"/>
        </w:rPr>
        <w:t xml:space="preserve"> marathon, run by the Climate Coaching Alliance</w:t>
      </w:r>
      <w:r>
        <w:rPr>
          <w:rFonts w:ascii="Calibri" w:hAnsi="Calibri" w:cs="Calibri"/>
          <w:color w:val="222222"/>
          <w:sz w:val="22"/>
          <w:szCs w:val="22"/>
        </w:rPr>
        <w:t xml:space="preserve">, is </w:t>
      </w:r>
      <w:r w:rsidRPr="00571A03">
        <w:rPr>
          <w:rFonts w:ascii="Calibri" w:hAnsi="Calibri" w:cs="Calibri"/>
          <w:color w:val="222222"/>
          <w:sz w:val="22"/>
          <w:szCs w:val="22"/>
        </w:rPr>
        <w:t>part of the Climate Coaching Action Day spearheaded by Coaching at Work magazine, allows you to dial in at a time convenient to you. </w:t>
      </w:r>
    </w:p>
    <w:p w14:paraId="6DF27E1F" w14:textId="7FEC4CB2" w:rsidR="00571A03" w:rsidRDefault="00571A03" w:rsidP="00082240">
      <w:pPr>
        <w:rPr>
          <w:rFonts w:cstheme="minorHAnsi"/>
          <w:color w:val="000000"/>
        </w:rPr>
      </w:pPr>
    </w:p>
    <w:p w14:paraId="6BD2BAAA" w14:textId="7A14B90B" w:rsidR="00082240" w:rsidRPr="00082240" w:rsidRDefault="00082240">
      <w:pPr>
        <w:rPr>
          <w:b/>
          <w:bCs/>
        </w:rPr>
      </w:pPr>
    </w:p>
    <w:sectPr w:rsidR="00082240" w:rsidRPr="00082240" w:rsidSect="00643D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46099"/>
    <w:multiLevelType w:val="hybridMultilevel"/>
    <w:tmpl w:val="0EF8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534789"/>
    <w:multiLevelType w:val="hybridMultilevel"/>
    <w:tmpl w:val="39E8CD94"/>
    <w:lvl w:ilvl="0" w:tplc="1C16DBA4">
      <w:start w:val="1"/>
      <w:numFmt w:val="bullet"/>
      <w:lvlText w:val="•"/>
      <w:lvlJc w:val="left"/>
      <w:pPr>
        <w:tabs>
          <w:tab w:val="num" w:pos="720"/>
        </w:tabs>
        <w:ind w:left="720" w:hanging="360"/>
      </w:pPr>
      <w:rPr>
        <w:rFonts w:ascii="Arial" w:hAnsi="Arial" w:hint="default"/>
      </w:rPr>
    </w:lvl>
    <w:lvl w:ilvl="1" w:tplc="BF06C302" w:tentative="1">
      <w:start w:val="1"/>
      <w:numFmt w:val="bullet"/>
      <w:lvlText w:val="•"/>
      <w:lvlJc w:val="left"/>
      <w:pPr>
        <w:tabs>
          <w:tab w:val="num" w:pos="1440"/>
        </w:tabs>
        <w:ind w:left="1440" w:hanging="360"/>
      </w:pPr>
      <w:rPr>
        <w:rFonts w:ascii="Arial" w:hAnsi="Arial" w:hint="default"/>
      </w:rPr>
    </w:lvl>
    <w:lvl w:ilvl="2" w:tplc="9744A7A0" w:tentative="1">
      <w:start w:val="1"/>
      <w:numFmt w:val="bullet"/>
      <w:lvlText w:val="•"/>
      <w:lvlJc w:val="left"/>
      <w:pPr>
        <w:tabs>
          <w:tab w:val="num" w:pos="2160"/>
        </w:tabs>
        <w:ind w:left="2160" w:hanging="360"/>
      </w:pPr>
      <w:rPr>
        <w:rFonts w:ascii="Arial" w:hAnsi="Arial" w:hint="default"/>
      </w:rPr>
    </w:lvl>
    <w:lvl w:ilvl="3" w:tplc="4C0252E6" w:tentative="1">
      <w:start w:val="1"/>
      <w:numFmt w:val="bullet"/>
      <w:lvlText w:val="•"/>
      <w:lvlJc w:val="left"/>
      <w:pPr>
        <w:tabs>
          <w:tab w:val="num" w:pos="2880"/>
        </w:tabs>
        <w:ind w:left="2880" w:hanging="360"/>
      </w:pPr>
      <w:rPr>
        <w:rFonts w:ascii="Arial" w:hAnsi="Arial" w:hint="default"/>
      </w:rPr>
    </w:lvl>
    <w:lvl w:ilvl="4" w:tplc="CBE47CB0" w:tentative="1">
      <w:start w:val="1"/>
      <w:numFmt w:val="bullet"/>
      <w:lvlText w:val="•"/>
      <w:lvlJc w:val="left"/>
      <w:pPr>
        <w:tabs>
          <w:tab w:val="num" w:pos="3600"/>
        </w:tabs>
        <w:ind w:left="3600" w:hanging="360"/>
      </w:pPr>
      <w:rPr>
        <w:rFonts w:ascii="Arial" w:hAnsi="Arial" w:hint="default"/>
      </w:rPr>
    </w:lvl>
    <w:lvl w:ilvl="5" w:tplc="D93ED28E" w:tentative="1">
      <w:start w:val="1"/>
      <w:numFmt w:val="bullet"/>
      <w:lvlText w:val="•"/>
      <w:lvlJc w:val="left"/>
      <w:pPr>
        <w:tabs>
          <w:tab w:val="num" w:pos="4320"/>
        </w:tabs>
        <w:ind w:left="4320" w:hanging="360"/>
      </w:pPr>
      <w:rPr>
        <w:rFonts w:ascii="Arial" w:hAnsi="Arial" w:hint="default"/>
      </w:rPr>
    </w:lvl>
    <w:lvl w:ilvl="6" w:tplc="3E2EB852" w:tentative="1">
      <w:start w:val="1"/>
      <w:numFmt w:val="bullet"/>
      <w:lvlText w:val="•"/>
      <w:lvlJc w:val="left"/>
      <w:pPr>
        <w:tabs>
          <w:tab w:val="num" w:pos="5040"/>
        </w:tabs>
        <w:ind w:left="5040" w:hanging="360"/>
      </w:pPr>
      <w:rPr>
        <w:rFonts w:ascii="Arial" w:hAnsi="Arial" w:hint="default"/>
      </w:rPr>
    </w:lvl>
    <w:lvl w:ilvl="7" w:tplc="B11CFEFC" w:tentative="1">
      <w:start w:val="1"/>
      <w:numFmt w:val="bullet"/>
      <w:lvlText w:val="•"/>
      <w:lvlJc w:val="left"/>
      <w:pPr>
        <w:tabs>
          <w:tab w:val="num" w:pos="5760"/>
        </w:tabs>
        <w:ind w:left="5760" w:hanging="360"/>
      </w:pPr>
      <w:rPr>
        <w:rFonts w:ascii="Arial" w:hAnsi="Arial" w:hint="default"/>
      </w:rPr>
    </w:lvl>
    <w:lvl w:ilvl="8" w:tplc="932096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166A7C"/>
    <w:multiLevelType w:val="hybridMultilevel"/>
    <w:tmpl w:val="CB1C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66A56"/>
    <w:multiLevelType w:val="hybridMultilevel"/>
    <w:tmpl w:val="59F2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F12EC"/>
    <w:multiLevelType w:val="hybridMultilevel"/>
    <w:tmpl w:val="324258F8"/>
    <w:lvl w:ilvl="0" w:tplc="B43879AA">
      <w:start w:val="1"/>
      <w:numFmt w:val="bullet"/>
      <w:lvlText w:val="•"/>
      <w:lvlJc w:val="left"/>
      <w:pPr>
        <w:tabs>
          <w:tab w:val="num" w:pos="720"/>
        </w:tabs>
        <w:ind w:left="720" w:hanging="360"/>
      </w:pPr>
      <w:rPr>
        <w:rFonts w:ascii="Arial" w:hAnsi="Arial" w:hint="default"/>
      </w:rPr>
    </w:lvl>
    <w:lvl w:ilvl="1" w:tplc="E57459F8" w:tentative="1">
      <w:start w:val="1"/>
      <w:numFmt w:val="bullet"/>
      <w:lvlText w:val="•"/>
      <w:lvlJc w:val="left"/>
      <w:pPr>
        <w:tabs>
          <w:tab w:val="num" w:pos="1440"/>
        </w:tabs>
        <w:ind w:left="1440" w:hanging="360"/>
      </w:pPr>
      <w:rPr>
        <w:rFonts w:ascii="Arial" w:hAnsi="Arial" w:hint="default"/>
      </w:rPr>
    </w:lvl>
    <w:lvl w:ilvl="2" w:tplc="07E2CA80" w:tentative="1">
      <w:start w:val="1"/>
      <w:numFmt w:val="bullet"/>
      <w:lvlText w:val="•"/>
      <w:lvlJc w:val="left"/>
      <w:pPr>
        <w:tabs>
          <w:tab w:val="num" w:pos="2160"/>
        </w:tabs>
        <w:ind w:left="2160" w:hanging="360"/>
      </w:pPr>
      <w:rPr>
        <w:rFonts w:ascii="Arial" w:hAnsi="Arial" w:hint="default"/>
      </w:rPr>
    </w:lvl>
    <w:lvl w:ilvl="3" w:tplc="495A7782" w:tentative="1">
      <w:start w:val="1"/>
      <w:numFmt w:val="bullet"/>
      <w:lvlText w:val="•"/>
      <w:lvlJc w:val="left"/>
      <w:pPr>
        <w:tabs>
          <w:tab w:val="num" w:pos="2880"/>
        </w:tabs>
        <w:ind w:left="2880" w:hanging="360"/>
      </w:pPr>
      <w:rPr>
        <w:rFonts w:ascii="Arial" w:hAnsi="Arial" w:hint="default"/>
      </w:rPr>
    </w:lvl>
    <w:lvl w:ilvl="4" w:tplc="1FE27100" w:tentative="1">
      <w:start w:val="1"/>
      <w:numFmt w:val="bullet"/>
      <w:lvlText w:val="•"/>
      <w:lvlJc w:val="left"/>
      <w:pPr>
        <w:tabs>
          <w:tab w:val="num" w:pos="3600"/>
        </w:tabs>
        <w:ind w:left="3600" w:hanging="360"/>
      </w:pPr>
      <w:rPr>
        <w:rFonts w:ascii="Arial" w:hAnsi="Arial" w:hint="default"/>
      </w:rPr>
    </w:lvl>
    <w:lvl w:ilvl="5" w:tplc="77FC9944" w:tentative="1">
      <w:start w:val="1"/>
      <w:numFmt w:val="bullet"/>
      <w:lvlText w:val="•"/>
      <w:lvlJc w:val="left"/>
      <w:pPr>
        <w:tabs>
          <w:tab w:val="num" w:pos="4320"/>
        </w:tabs>
        <w:ind w:left="4320" w:hanging="360"/>
      </w:pPr>
      <w:rPr>
        <w:rFonts w:ascii="Arial" w:hAnsi="Arial" w:hint="default"/>
      </w:rPr>
    </w:lvl>
    <w:lvl w:ilvl="6" w:tplc="62608658" w:tentative="1">
      <w:start w:val="1"/>
      <w:numFmt w:val="bullet"/>
      <w:lvlText w:val="•"/>
      <w:lvlJc w:val="left"/>
      <w:pPr>
        <w:tabs>
          <w:tab w:val="num" w:pos="5040"/>
        </w:tabs>
        <w:ind w:left="5040" w:hanging="360"/>
      </w:pPr>
      <w:rPr>
        <w:rFonts w:ascii="Arial" w:hAnsi="Arial" w:hint="default"/>
      </w:rPr>
    </w:lvl>
    <w:lvl w:ilvl="7" w:tplc="6BE6E61A" w:tentative="1">
      <w:start w:val="1"/>
      <w:numFmt w:val="bullet"/>
      <w:lvlText w:val="•"/>
      <w:lvlJc w:val="left"/>
      <w:pPr>
        <w:tabs>
          <w:tab w:val="num" w:pos="5760"/>
        </w:tabs>
        <w:ind w:left="5760" w:hanging="360"/>
      </w:pPr>
      <w:rPr>
        <w:rFonts w:ascii="Arial" w:hAnsi="Arial" w:hint="default"/>
      </w:rPr>
    </w:lvl>
    <w:lvl w:ilvl="8" w:tplc="2CD44C9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40"/>
    <w:rsid w:val="00033245"/>
    <w:rsid w:val="00042E94"/>
    <w:rsid w:val="00082240"/>
    <w:rsid w:val="000C7780"/>
    <w:rsid w:val="001108D6"/>
    <w:rsid w:val="0012455C"/>
    <w:rsid w:val="002330AA"/>
    <w:rsid w:val="002D4133"/>
    <w:rsid w:val="002D4E28"/>
    <w:rsid w:val="002F27EF"/>
    <w:rsid w:val="003B148F"/>
    <w:rsid w:val="003E6ADF"/>
    <w:rsid w:val="00445930"/>
    <w:rsid w:val="004C1898"/>
    <w:rsid w:val="00571A03"/>
    <w:rsid w:val="00643D64"/>
    <w:rsid w:val="006C5712"/>
    <w:rsid w:val="006F4121"/>
    <w:rsid w:val="0072197D"/>
    <w:rsid w:val="007377FE"/>
    <w:rsid w:val="00790B47"/>
    <w:rsid w:val="008457FF"/>
    <w:rsid w:val="00850E29"/>
    <w:rsid w:val="009605E6"/>
    <w:rsid w:val="009D3D14"/>
    <w:rsid w:val="009E0AAD"/>
    <w:rsid w:val="00A01E14"/>
    <w:rsid w:val="00A40921"/>
    <w:rsid w:val="00B509A9"/>
    <w:rsid w:val="00BC0F22"/>
    <w:rsid w:val="00C1057B"/>
    <w:rsid w:val="00C958E1"/>
    <w:rsid w:val="00C979D9"/>
    <w:rsid w:val="00CE4900"/>
    <w:rsid w:val="00D03407"/>
    <w:rsid w:val="00D04639"/>
    <w:rsid w:val="00DB0D64"/>
    <w:rsid w:val="00DE32D6"/>
    <w:rsid w:val="00E2537C"/>
    <w:rsid w:val="00EB4340"/>
    <w:rsid w:val="00EC1DBD"/>
    <w:rsid w:val="00FB1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23AE"/>
  <w15:chartTrackingRefBased/>
  <w15:docId w15:val="{920ED886-093B-2947-B7AC-BCF95F1D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03"/>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2197D"/>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E28"/>
    <w:pPr>
      <w:spacing w:before="100" w:beforeAutospacing="1" w:after="100" w:afterAutospacing="1"/>
    </w:pPr>
  </w:style>
  <w:style w:type="paragraph" w:styleId="ListParagraph">
    <w:name w:val="List Paragraph"/>
    <w:basedOn w:val="Normal"/>
    <w:uiPriority w:val="34"/>
    <w:qFormat/>
    <w:rsid w:val="002D4E28"/>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C979D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979D9"/>
    <w:rPr>
      <w:rFonts w:ascii="Segoe UI" w:hAnsi="Segoe UI" w:cs="Segoe UI"/>
      <w:sz w:val="18"/>
      <w:szCs w:val="18"/>
    </w:rPr>
  </w:style>
  <w:style w:type="character" w:styleId="CommentReference">
    <w:name w:val="annotation reference"/>
    <w:basedOn w:val="DefaultParagraphFont"/>
    <w:uiPriority w:val="99"/>
    <w:semiHidden/>
    <w:unhideWhenUsed/>
    <w:rsid w:val="00A40921"/>
    <w:rPr>
      <w:sz w:val="16"/>
      <w:szCs w:val="16"/>
    </w:rPr>
  </w:style>
  <w:style w:type="paragraph" w:styleId="CommentText">
    <w:name w:val="annotation text"/>
    <w:basedOn w:val="Normal"/>
    <w:link w:val="CommentTextChar"/>
    <w:uiPriority w:val="99"/>
    <w:semiHidden/>
    <w:unhideWhenUsed/>
    <w:rsid w:val="00A4092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40921"/>
    <w:rPr>
      <w:sz w:val="20"/>
      <w:szCs w:val="20"/>
    </w:rPr>
  </w:style>
  <w:style w:type="paragraph" w:styleId="CommentSubject">
    <w:name w:val="annotation subject"/>
    <w:basedOn w:val="CommentText"/>
    <w:next w:val="CommentText"/>
    <w:link w:val="CommentSubjectChar"/>
    <w:uiPriority w:val="99"/>
    <w:semiHidden/>
    <w:unhideWhenUsed/>
    <w:rsid w:val="00A40921"/>
    <w:rPr>
      <w:b/>
      <w:bCs/>
    </w:rPr>
  </w:style>
  <w:style w:type="character" w:customStyle="1" w:styleId="CommentSubjectChar">
    <w:name w:val="Comment Subject Char"/>
    <w:basedOn w:val="CommentTextChar"/>
    <w:link w:val="CommentSubject"/>
    <w:uiPriority w:val="99"/>
    <w:semiHidden/>
    <w:rsid w:val="00A40921"/>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Bibliography">
    <w:name w:val="Bibliography"/>
    <w:basedOn w:val="Normal"/>
    <w:next w:val="Normal"/>
    <w:uiPriority w:val="37"/>
    <w:unhideWhenUsed/>
    <w:rsid w:val="003B148F"/>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8457FF"/>
    <w:rPr>
      <w:color w:val="954F72" w:themeColor="followedHyperlink"/>
      <w:u w:val="single"/>
    </w:rPr>
  </w:style>
  <w:style w:type="character" w:customStyle="1" w:styleId="Heading1Char">
    <w:name w:val="Heading 1 Char"/>
    <w:basedOn w:val="DefaultParagraphFont"/>
    <w:link w:val="Heading1"/>
    <w:uiPriority w:val="9"/>
    <w:rsid w:val="0072197D"/>
    <w:rPr>
      <w:rFonts w:asciiTheme="majorHAnsi" w:eastAsiaTheme="majorEastAsia" w:hAnsiTheme="majorHAnsi" w:cstheme="majorBidi"/>
      <w:b/>
      <w:bCs/>
      <w:color w:val="2F5496" w:themeColor="accent1" w:themeShade="BF"/>
      <w:sz w:val="28"/>
      <w:szCs w:val="28"/>
      <w:lang w:val="en-US" w:bidi="en-US"/>
    </w:rPr>
  </w:style>
  <w:style w:type="character" w:customStyle="1" w:styleId="apple-converted-space">
    <w:name w:val="apple-converted-space"/>
    <w:basedOn w:val="DefaultParagraphFont"/>
    <w:rsid w:val="00571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0907">
      <w:bodyDiv w:val="1"/>
      <w:marLeft w:val="0"/>
      <w:marRight w:val="0"/>
      <w:marTop w:val="0"/>
      <w:marBottom w:val="0"/>
      <w:divBdr>
        <w:top w:val="none" w:sz="0" w:space="0" w:color="auto"/>
        <w:left w:val="none" w:sz="0" w:space="0" w:color="auto"/>
        <w:bottom w:val="none" w:sz="0" w:space="0" w:color="auto"/>
        <w:right w:val="none" w:sz="0" w:space="0" w:color="auto"/>
      </w:divBdr>
    </w:div>
    <w:div w:id="546262248">
      <w:bodyDiv w:val="1"/>
      <w:marLeft w:val="0"/>
      <w:marRight w:val="0"/>
      <w:marTop w:val="0"/>
      <w:marBottom w:val="0"/>
      <w:divBdr>
        <w:top w:val="none" w:sz="0" w:space="0" w:color="auto"/>
        <w:left w:val="none" w:sz="0" w:space="0" w:color="auto"/>
        <w:bottom w:val="none" w:sz="0" w:space="0" w:color="auto"/>
        <w:right w:val="none" w:sz="0" w:space="0" w:color="auto"/>
      </w:divBdr>
      <w:divsChild>
        <w:div w:id="1428234971">
          <w:marLeft w:val="360"/>
          <w:marRight w:val="0"/>
          <w:marTop w:val="200"/>
          <w:marBottom w:val="0"/>
          <w:divBdr>
            <w:top w:val="none" w:sz="0" w:space="0" w:color="auto"/>
            <w:left w:val="none" w:sz="0" w:space="0" w:color="auto"/>
            <w:bottom w:val="none" w:sz="0" w:space="0" w:color="auto"/>
            <w:right w:val="none" w:sz="0" w:space="0" w:color="auto"/>
          </w:divBdr>
        </w:div>
        <w:div w:id="1746294293">
          <w:marLeft w:val="360"/>
          <w:marRight w:val="0"/>
          <w:marTop w:val="200"/>
          <w:marBottom w:val="0"/>
          <w:divBdr>
            <w:top w:val="none" w:sz="0" w:space="0" w:color="auto"/>
            <w:left w:val="none" w:sz="0" w:space="0" w:color="auto"/>
            <w:bottom w:val="none" w:sz="0" w:space="0" w:color="auto"/>
            <w:right w:val="none" w:sz="0" w:space="0" w:color="auto"/>
          </w:divBdr>
        </w:div>
        <w:div w:id="2050912335">
          <w:marLeft w:val="360"/>
          <w:marRight w:val="0"/>
          <w:marTop w:val="200"/>
          <w:marBottom w:val="0"/>
          <w:divBdr>
            <w:top w:val="none" w:sz="0" w:space="0" w:color="auto"/>
            <w:left w:val="none" w:sz="0" w:space="0" w:color="auto"/>
            <w:bottom w:val="none" w:sz="0" w:space="0" w:color="auto"/>
            <w:right w:val="none" w:sz="0" w:space="0" w:color="auto"/>
          </w:divBdr>
        </w:div>
      </w:divsChild>
    </w:div>
    <w:div w:id="843057169">
      <w:bodyDiv w:val="1"/>
      <w:marLeft w:val="0"/>
      <w:marRight w:val="0"/>
      <w:marTop w:val="0"/>
      <w:marBottom w:val="0"/>
      <w:divBdr>
        <w:top w:val="none" w:sz="0" w:space="0" w:color="auto"/>
        <w:left w:val="none" w:sz="0" w:space="0" w:color="auto"/>
        <w:bottom w:val="none" w:sz="0" w:space="0" w:color="auto"/>
        <w:right w:val="none" w:sz="0" w:space="0" w:color="auto"/>
      </w:divBdr>
    </w:div>
    <w:div w:id="1208374380">
      <w:bodyDiv w:val="1"/>
      <w:marLeft w:val="0"/>
      <w:marRight w:val="0"/>
      <w:marTop w:val="0"/>
      <w:marBottom w:val="0"/>
      <w:divBdr>
        <w:top w:val="none" w:sz="0" w:space="0" w:color="auto"/>
        <w:left w:val="none" w:sz="0" w:space="0" w:color="auto"/>
        <w:bottom w:val="none" w:sz="0" w:space="0" w:color="auto"/>
        <w:right w:val="none" w:sz="0" w:space="0" w:color="auto"/>
      </w:divBdr>
    </w:div>
    <w:div w:id="1233662059">
      <w:bodyDiv w:val="1"/>
      <w:marLeft w:val="0"/>
      <w:marRight w:val="0"/>
      <w:marTop w:val="0"/>
      <w:marBottom w:val="0"/>
      <w:divBdr>
        <w:top w:val="none" w:sz="0" w:space="0" w:color="auto"/>
        <w:left w:val="none" w:sz="0" w:space="0" w:color="auto"/>
        <w:bottom w:val="none" w:sz="0" w:space="0" w:color="auto"/>
        <w:right w:val="none" w:sz="0" w:space="0" w:color="auto"/>
      </w:divBdr>
      <w:divsChild>
        <w:div w:id="1511288875">
          <w:marLeft w:val="360"/>
          <w:marRight w:val="0"/>
          <w:marTop w:val="200"/>
          <w:marBottom w:val="0"/>
          <w:divBdr>
            <w:top w:val="none" w:sz="0" w:space="0" w:color="auto"/>
            <w:left w:val="none" w:sz="0" w:space="0" w:color="auto"/>
            <w:bottom w:val="none" w:sz="0" w:space="0" w:color="auto"/>
            <w:right w:val="none" w:sz="0" w:space="0" w:color="auto"/>
          </w:divBdr>
        </w:div>
      </w:divsChild>
    </w:div>
    <w:div w:id="1365865526">
      <w:bodyDiv w:val="1"/>
      <w:marLeft w:val="0"/>
      <w:marRight w:val="0"/>
      <w:marTop w:val="0"/>
      <w:marBottom w:val="0"/>
      <w:divBdr>
        <w:top w:val="none" w:sz="0" w:space="0" w:color="auto"/>
        <w:left w:val="none" w:sz="0" w:space="0" w:color="auto"/>
        <w:bottom w:val="none" w:sz="0" w:space="0" w:color="auto"/>
        <w:right w:val="none" w:sz="0" w:space="0" w:color="auto"/>
      </w:divBdr>
    </w:div>
    <w:div w:id="1695107408">
      <w:bodyDiv w:val="1"/>
      <w:marLeft w:val="0"/>
      <w:marRight w:val="0"/>
      <w:marTop w:val="0"/>
      <w:marBottom w:val="0"/>
      <w:divBdr>
        <w:top w:val="none" w:sz="0" w:space="0" w:color="auto"/>
        <w:left w:val="none" w:sz="0" w:space="0" w:color="auto"/>
        <w:bottom w:val="none" w:sz="0" w:space="0" w:color="auto"/>
        <w:right w:val="none" w:sz="0" w:space="0" w:color="auto"/>
      </w:divBdr>
    </w:div>
    <w:div w:id="1859268556">
      <w:bodyDiv w:val="1"/>
      <w:marLeft w:val="0"/>
      <w:marRight w:val="0"/>
      <w:marTop w:val="0"/>
      <w:marBottom w:val="0"/>
      <w:divBdr>
        <w:top w:val="none" w:sz="0" w:space="0" w:color="auto"/>
        <w:left w:val="none" w:sz="0" w:space="0" w:color="auto"/>
        <w:bottom w:val="none" w:sz="0" w:space="0" w:color="auto"/>
        <w:right w:val="none" w:sz="0" w:space="0" w:color="auto"/>
      </w:divBdr>
    </w:div>
    <w:div w:id="19908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oom.us/j/4953648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limatecoachingallianc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Bri18</b:Tag>
    <b:SourceType>JournalArticle</b:SourceType>
    <b:Guid>{29E514D1-4372-5040-B2B4-20E57615694A}</b:Guid>
    <b:Title>Yawning at the apocalypse</b:Title>
    <b:JournalName>The Psychologist</b:JournalName>
    <b:Year>2018</b:Year>
    <b:Pages>30-35</b:Pages>
    <b:Author>
      <b:Author>
        <b:NameList>
          <b:Person>
            <b:Last>Brick</b:Last>
            <b:First>Cameron</b:First>
          </b:Person>
          <b:Person>
            <b:Last>van der Linden</b:Last>
            <b:First>Saander</b:First>
          </b:Person>
        </b:NameList>
      </b:Author>
    </b:Author>
    <b:Month>September</b:Month>
    <b:RefOrder>1</b:RefOrder>
  </b:Source>
</b:Sources>
</file>

<file path=customXml/itemProps1.xml><?xml version="1.0" encoding="utf-8"?>
<ds:datastoreItem xmlns:ds="http://schemas.openxmlformats.org/officeDocument/2006/customXml" ds:itemID="{2E23D8A1-E74E-5342-B760-3096508F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Whybrow</dc:creator>
  <cp:keywords/>
  <dc:description/>
  <cp:lastModifiedBy>Alison Whybrow</cp:lastModifiedBy>
  <cp:revision>7</cp:revision>
  <dcterms:created xsi:type="dcterms:W3CDTF">2020-02-25T09:21:00Z</dcterms:created>
  <dcterms:modified xsi:type="dcterms:W3CDTF">2020-02-25T09:38:00Z</dcterms:modified>
</cp:coreProperties>
</file>